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90" w:rsidRDefault="00FE3290" w:rsidP="00F62A9B">
      <w:pPr>
        <w:pStyle w:val="ae"/>
        <w:rPr>
          <w:rFonts w:ascii="Verdana" w:hAnsi="Verdana" w:cs="Times New Roman"/>
          <w:b/>
          <w:sz w:val="28"/>
          <w:szCs w:val="28"/>
        </w:rPr>
      </w:pPr>
      <w:r w:rsidRPr="00FE3290">
        <w:rPr>
          <w:rFonts w:ascii="Verdana" w:hAnsi="Verdana" w:cs="Times New Roman"/>
          <w:b/>
          <w:sz w:val="28"/>
          <w:szCs w:val="28"/>
        </w:rPr>
        <w:t>Таблица ориентировочных цен изготовления промышленных макетов:</w:t>
      </w:r>
    </w:p>
    <w:p w:rsidR="00FB7B0C" w:rsidRPr="00287C83" w:rsidRDefault="00FB7B0C" w:rsidP="00F62A9B">
      <w:pPr>
        <w:pStyle w:val="ae"/>
      </w:pPr>
      <w:r w:rsidRPr="00287C83">
        <w:t>Группа компаний: "</w:t>
      </w:r>
      <w:proofErr w:type="spellStart"/>
      <w:r w:rsidRPr="00287C83">
        <w:t>Макет-Модели</w:t>
      </w:r>
      <w:proofErr w:type="spellEnd"/>
      <w:r w:rsidRPr="00287C83">
        <w:t xml:space="preserve">" </w:t>
      </w:r>
    </w:p>
    <w:p w:rsidR="00FB7B0C" w:rsidRPr="00287C83" w:rsidRDefault="00FB7B0C" w:rsidP="00F62A9B">
      <w:pPr>
        <w:pStyle w:val="ae"/>
      </w:pPr>
      <w:r w:rsidRPr="00287C83">
        <w:t xml:space="preserve">Валюта: руб. (без НДС) </w:t>
      </w:r>
    </w:p>
    <w:p w:rsidR="006B2620" w:rsidRPr="00F62A9B" w:rsidRDefault="00FB7B0C" w:rsidP="00F62A9B">
      <w:pPr>
        <w:pStyle w:val="ae"/>
      </w:pPr>
      <w:r w:rsidRPr="00287C83">
        <w:t xml:space="preserve">Контакты: тел. </w:t>
      </w:r>
      <w:r w:rsidRPr="00F62A9B">
        <w:t xml:space="preserve">+7(978)717-98-00, </w:t>
      </w:r>
      <w:r w:rsidRPr="00202C50">
        <w:rPr>
          <w:lang w:val="en-US"/>
        </w:rPr>
        <w:t>email</w:t>
      </w:r>
      <w:r w:rsidRPr="00F62A9B">
        <w:t xml:space="preserve">: </w:t>
      </w:r>
      <w:proofErr w:type="spellStart"/>
      <w:r w:rsidRPr="00202C50">
        <w:rPr>
          <w:lang w:val="en-US"/>
        </w:rPr>
        <w:t>Maket</w:t>
      </w:r>
      <w:proofErr w:type="spellEnd"/>
      <w:r w:rsidRPr="00F62A9B">
        <w:t>-</w:t>
      </w:r>
      <w:proofErr w:type="spellStart"/>
      <w:r w:rsidRPr="00202C50">
        <w:rPr>
          <w:lang w:val="en-US"/>
        </w:rPr>
        <w:t>Modeli</w:t>
      </w:r>
      <w:proofErr w:type="spellEnd"/>
      <w:r w:rsidRPr="00F62A9B">
        <w:t>@</w:t>
      </w:r>
      <w:proofErr w:type="spellStart"/>
      <w:r w:rsidRPr="00202C50">
        <w:rPr>
          <w:lang w:val="en-US"/>
        </w:rPr>
        <w:t>yandex</w:t>
      </w:r>
      <w:proofErr w:type="spellEnd"/>
      <w:r w:rsidRPr="00F62A9B">
        <w:t>.</w:t>
      </w:r>
      <w:proofErr w:type="spellStart"/>
      <w:r w:rsidRPr="00202C50">
        <w:rPr>
          <w:lang w:val="en-US"/>
        </w:rPr>
        <w:t>ru</w:t>
      </w:r>
      <w:proofErr w:type="spellEnd"/>
      <w:r w:rsidRPr="00F62A9B">
        <w:t xml:space="preserve"> ,</w:t>
      </w:r>
      <w:r w:rsidRPr="00287C83">
        <w:t>сайт</w:t>
      </w:r>
      <w:r w:rsidRPr="00F62A9B">
        <w:t xml:space="preserve">: </w:t>
      </w:r>
      <w:hyperlink r:id="rId5" w:history="1"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tbl>
      <w:tblPr>
        <w:tblStyle w:val="ac"/>
        <w:tblpPr w:leftFromText="180" w:rightFromText="180" w:vertAnchor="page" w:horzAnchor="margin" w:tblpY="2101"/>
        <w:tblW w:w="14000" w:type="dxa"/>
        <w:tblLook w:val="04A0"/>
      </w:tblPr>
      <w:tblGrid>
        <w:gridCol w:w="6345"/>
        <w:gridCol w:w="2127"/>
        <w:gridCol w:w="3402"/>
        <w:gridCol w:w="2126"/>
      </w:tblGrid>
      <w:tr w:rsidR="00FE3290" w:rsidRPr="00581B11" w:rsidTr="00FE3290">
        <w:tc>
          <w:tcPr>
            <w:tcW w:w="6345" w:type="dxa"/>
          </w:tcPr>
          <w:p w:rsidR="00FE3290" w:rsidRPr="00566DF3" w:rsidRDefault="00FE3290" w:rsidP="00FE3290">
            <w:pPr>
              <w:rPr>
                <w:b/>
                <w:bCs/>
                <w:sz w:val="26"/>
                <w:szCs w:val="26"/>
              </w:rPr>
            </w:pPr>
            <w:r w:rsidRPr="00566DF3">
              <w:rPr>
                <w:b/>
                <w:bCs/>
                <w:sz w:val="26"/>
                <w:szCs w:val="26"/>
              </w:rPr>
              <w:t>Наименование промышленного оборудования:</w:t>
            </w:r>
          </w:p>
        </w:tc>
        <w:tc>
          <w:tcPr>
            <w:tcW w:w="2127" w:type="dxa"/>
          </w:tcPr>
          <w:p w:rsidR="00FE3290" w:rsidRPr="00566DF3" w:rsidRDefault="00FE3290" w:rsidP="00FE3290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3402" w:type="dxa"/>
          </w:tcPr>
          <w:p w:rsidR="00FE3290" w:rsidRPr="00566DF3" w:rsidRDefault="00FE3290" w:rsidP="00FE3290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Срок изготовления</w:t>
            </w:r>
          </w:p>
        </w:tc>
        <w:tc>
          <w:tcPr>
            <w:tcW w:w="2126" w:type="dxa"/>
          </w:tcPr>
          <w:p w:rsidR="00FE3290" w:rsidRPr="00566DF3" w:rsidRDefault="00FE3290" w:rsidP="00FE3290">
            <w:pPr>
              <w:rPr>
                <w:b/>
                <w:bCs/>
                <w:sz w:val="28"/>
                <w:szCs w:val="28"/>
              </w:rPr>
            </w:pPr>
            <w:r w:rsidRPr="00566DF3">
              <w:rPr>
                <w:b/>
                <w:bCs/>
                <w:sz w:val="28"/>
                <w:szCs w:val="28"/>
              </w:rPr>
              <w:t>Стоимость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оборудования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2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80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производственных линий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115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зданий и сооружений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2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86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транспортных систем</w:t>
            </w:r>
          </w:p>
        </w:tc>
        <w:tc>
          <w:tcPr>
            <w:tcW w:w="2127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116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технологических процессов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4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145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добывающих предприятий</w:t>
            </w:r>
          </w:p>
        </w:tc>
        <w:tc>
          <w:tcPr>
            <w:tcW w:w="2127" w:type="dxa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118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экологических систем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117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Макеты производственных комплексов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1:50, 1:100</w:t>
            </w:r>
          </w:p>
        </w:tc>
        <w:tc>
          <w:tcPr>
            <w:tcW w:w="3402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от 3 недель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114</w:t>
            </w:r>
            <w:r w:rsidRPr="00581B11">
              <w:rPr>
                <w:sz w:val="28"/>
                <w:szCs w:val="28"/>
              </w:rPr>
              <w:t xml:space="preserve"> 000 ₽</w:t>
            </w:r>
          </w:p>
        </w:tc>
      </w:tr>
      <w:tr w:rsidR="00FE3290" w:rsidRPr="00581B11" w:rsidTr="00FE3290">
        <w:tc>
          <w:tcPr>
            <w:tcW w:w="6345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Более сжатые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сроки по всем макетам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FE3290" w:rsidRPr="00581B11" w:rsidRDefault="00FE3290" w:rsidP="00FE3290">
            <w:pPr>
              <w:rPr>
                <w:sz w:val="28"/>
                <w:szCs w:val="28"/>
              </w:rPr>
            </w:pPr>
            <w:r w:rsidRPr="00581B11">
              <w:rPr>
                <w:sz w:val="28"/>
                <w:szCs w:val="28"/>
              </w:rPr>
              <w:t>обсуждаемы</w:t>
            </w:r>
          </w:p>
        </w:tc>
      </w:tr>
    </w:tbl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E3290" w:rsidRDefault="00FE3290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E3290" w:rsidRDefault="00FE3290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E3290" w:rsidRDefault="00FE3290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FE3290" w:rsidRDefault="00FE3290" w:rsidP="00581B11">
      <w:pPr>
        <w:rPr>
          <w:rFonts w:ascii="Arial" w:hAnsi="Arial" w:cs="Arial"/>
          <w:b/>
          <w:bCs/>
          <w:sz w:val="18"/>
          <w:szCs w:val="18"/>
        </w:rPr>
      </w:pPr>
    </w:p>
    <w:p w:rsidR="00581B11" w:rsidRPr="00581B11" w:rsidRDefault="00581B11" w:rsidP="00581B11">
      <w:pPr>
        <w:rPr>
          <w:rFonts w:ascii="Arial" w:hAnsi="Arial" w:cs="Arial"/>
          <w:sz w:val="18"/>
          <w:szCs w:val="18"/>
        </w:rPr>
      </w:pPr>
      <w:r w:rsidRPr="00581B11">
        <w:rPr>
          <w:rFonts w:ascii="Arial" w:hAnsi="Arial" w:cs="Arial"/>
          <w:b/>
          <w:bCs/>
          <w:sz w:val="18"/>
          <w:szCs w:val="18"/>
        </w:rPr>
        <w:t>ВНИМАНИЕ:</w:t>
      </w:r>
      <w:r w:rsidRPr="00581B11">
        <w:rPr>
          <w:rFonts w:ascii="Arial" w:hAnsi="Arial" w:cs="Arial"/>
          <w:sz w:val="18"/>
          <w:szCs w:val="18"/>
        </w:rPr>
        <w:t xml:space="preserve"> в таблице приведены ориентировочные цены. Более сжатые сроки по всем макетам обсуждаемы</w:t>
      </w:r>
    </w:p>
    <w:p w:rsidR="00F62A9B" w:rsidRDefault="00581B11" w:rsidP="000D4FF2">
      <w:pPr>
        <w:rPr>
          <w:rFonts w:ascii="Arial" w:hAnsi="Arial" w:cs="Arial"/>
          <w:sz w:val="18"/>
          <w:szCs w:val="18"/>
        </w:rPr>
      </w:pPr>
      <w:r w:rsidRPr="00581B11">
        <w:rPr>
          <w:rFonts w:ascii="Arial" w:hAnsi="Arial" w:cs="Arial"/>
          <w:sz w:val="18"/>
          <w:szCs w:val="18"/>
        </w:rPr>
        <w:t>Окончательная стоимость каждого заказа рассчитывается индивидуально, согласно Вашего технического задания.</w:t>
      </w:r>
    </w:p>
    <w:p w:rsidR="00270665" w:rsidRDefault="00270665" w:rsidP="000D4FF2">
      <w:pPr>
        <w:rPr>
          <w:rFonts w:ascii="Arial" w:hAnsi="Arial" w:cs="Arial"/>
          <w:sz w:val="18"/>
          <w:szCs w:val="18"/>
        </w:rPr>
      </w:pPr>
    </w:p>
    <w:p w:rsidR="000D4FF2" w:rsidRPr="00476585" w:rsidRDefault="00476585" w:rsidP="000D4FF2">
      <w:pPr>
        <w:rPr>
          <w:rFonts w:ascii="Arial" w:hAnsi="Arial" w:cs="Arial"/>
          <w:b/>
          <w:bCs/>
          <w:sz w:val="22"/>
          <w:szCs w:val="22"/>
        </w:rPr>
      </w:pPr>
      <w:r w:rsidRPr="00476585">
        <w:rPr>
          <w:rFonts w:ascii="Arial" w:hAnsi="Arial" w:cs="Arial"/>
          <w:b/>
          <w:bCs/>
          <w:sz w:val="22"/>
          <w:szCs w:val="22"/>
        </w:rPr>
        <w:t>Пояснение к таблице цен: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Макет — не серийный продукт, а уникальное изделие, созданное специально под ваш проект. Изготовление макета — процесс творческий, кропотливый и многогранный: каждый этап требует мастерства, внимания к деталям и индивидуального подхода.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Как формируется стоимость?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Цена рассчитывается индивидуально на основе технического задания и сметы. Разберём ключевые факторы: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1. Цель изготовления. От неё зависит вся специфика работы и ценовая категория: будет ли макет использоваться для презентации инвесторам, как элемент экспозиции или для внутреннего согласования.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2. Масштаб и габариты. Большой макет в масштабе 1:50 потребует больше материалов и времени, чем миниатюра в 1:200.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3. Степень детализации: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проработка фасадов, окон, элементов отделки;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детализация зданий, промышленных установок, объектов;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lastRenderedPageBreak/>
        <w:t>* точность воспроизведения мелких элементов (узоры кладки, мебель в окнах и т. д.).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4. Окружающая среда: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ландшафт и рельеф;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прилегающая территория (парковки, дорожки, зелёные зоны);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дополнительные объекты (автомобили, люди, малые архитектурные формы).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5. Исходные материалы. Наличие чертежей, фотографий, схем или эскизов ускоряет работу и повышает точность. Если их нет — поможем разработать концепцию с нуля.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Дополнительные опции: сделайте макет по</w:t>
      </w:r>
      <w:r w:rsidRPr="000D4FF2">
        <w:rPr>
          <w:rFonts w:ascii="Arial" w:eastAsia="MS Gothic" w:hAnsi="MS Gothic" w:cs="Arial"/>
          <w:sz w:val="18"/>
          <w:szCs w:val="18"/>
        </w:rPr>
        <w:t>‑</w:t>
      </w:r>
      <w:r w:rsidRPr="000D4FF2">
        <w:rPr>
          <w:rFonts w:ascii="Arial" w:hAnsi="Arial" w:cs="Arial"/>
          <w:sz w:val="18"/>
          <w:szCs w:val="18"/>
        </w:rPr>
        <w:t>настоящему впечатляющим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Превратите статичную модель в интерактивный экспонат: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 xml:space="preserve">* Подсветка и </w:t>
      </w:r>
      <w:r w:rsidR="00270665" w:rsidRPr="000D4FF2">
        <w:rPr>
          <w:rFonts w:ascii="Arial" w:hAnsi="Arial" w:cs="Arial"/>
          <w:sz w:val="18"/>
          <w:szCs w:val="18"/>
        </w:rPr>
        <w:t>электрификация</w:t>
      </w:r>
      <w:r w:rsidRPr="000D4FF2">
        <w:rPr>
          <w:rFonts w:ascii="Arial" w:hAnsi="Arial" w:cs="Arial"/>
          <w:sz w:val="18"/>
          <w:szCs w:val="18"/>
        </w:rPr>
        <w:t>: локальная или динамическая подсветка создаст атмосферу дня/ночи, подчеркнёт архитектурные особенности. Возможно дистанционное управление.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Сенсорное управление: установите компьютер с сенсорной панелью — и управляйте сценариями прямо на макете: включайте свет, запускайте механизмы.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Движущиеся элементы: миниатюрные автомобили, подъёмные краны, вращающиеся детали оживят композицию.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Защитный стеклянный купол: убережёт макет от пыли и повреждений — идеально для выставок и офисов.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Подиум или стол с опорными съёмными ножками: устойчивая основа облегчит установку и транспортировку.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Транспортная тара: специальный кейс сохранит макет в идеальном состоянии при перевозке.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Почему стоит заказать у нас?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Индивидуальный подход. Мы внимательно изучаем задачу и предлагаем оптимальное решение без лишних затрат.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Прозрачная смета. Все этапы и опции фиксируются в техническом задании — вы заранее знаете, за что платите.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Опыт и мастерство. Воплощаем самые сложные идеи: от миниатюрных моделей до масштабных композиций с интерактивными элементами.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Гарантия качества. Каждый макет проходит строгий контроль — мы отвечаем за точность, детализацию и долговечность.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Готовы создать макет, который превзойдёт ожидания?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Отправьте нам техническое задание или опишите идею — мы: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рассчитаем стоимость и сроки;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предложим варианты реализации;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поможем выбрать оптимальные опции под ваш бюджет и задачи.</w:t>
      </w:r>
    </w:p>
    <w:p w:rsidR="000D4FF2" w:rsidRPr="00270665" w:rsidRDefault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Доверьте создание макета профессионалам — и получите результат, которым будете гордиться!</w:t>
      </w:r>
    </w:p>
    <w:sectPr w:rsidR="000D4FF2" w:rsidRPr="00270665" w:rsidSect="000D4FF2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B9"/>
    <w:rsid w:val="000C12F9"/>
    <w:rsid w:val="000D4FF2"/>
    <w:rsid w:val="0016267C"/>
    <w:rsid w:val="00170C18"/>
    <w:rsid w:val="001A74B9"/>
    <w:rsid w:val="00202C50"/>
    <w:rsid w:val="00265B98"/>
    <w:rsid w:val="00270665"/>
    <w:rsid w:val="00287C83"/>
    <w:rsid w:val="003F7B16"/>
    <w:rsid w:val="004519CF"/>
    <w:rsid w:val="00476585"/>
    <w:rsid w:val="004926A8"/>
    <w:rsid w:val="00566DF3"/>
    <w:rsid w:val="00581B11"/>
    <w:rsid w:val="005F1056"/>
    <w:rsid w:val="005F76E2"/>
    <w:rsid w:val="006B2620"/>
    <w:rsid w:val="006D1D8B"/>
    <w:rsid w:val="00770771"/>
    <w:rsid w:val="00796F5B"/>
    <w:rsid w:val="007A1058"/>
    <w:rsid w:val="00847C0C"/>
    <w:rsid w:val="00851B95"/>
    <w:rsid w:val="00A06711"/>
    <w:rsid w:val="00A27299"/>
    <w:rsid w:val="00AF663A"/>
    <w:rsid w:val="00B24785"/>
    <w:rsid w:val="00B35FFA"/>
    <w:rsid w:val="00B83BAA"/>
    <w:rsid w:val="00B87784"/>
    <w:rsid w:val="00C628A7"/>
    <w:rsid w:val="00C91C27"/>
    <w:rsid w:val="00CB21B3"/>
    <w:rsid w:val="00D112FC"/>
    <w:rsid w:val="00D34871"/>
    <w:rsid w:val="00D577AB"/>
    <w:rsid w:val="00DE19DA"/>
    <w:rsid w:val="00DF4678"/>
    <w:rsid w:val="00DF6342"/>
    <w:rsid w:val="00EF49B1"/>
    <w:rsid w:val="00F62A9B"/>
    <w:rsid w:val="00FB7B0C"/>
    <w:rsid w:val="00FE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  <w:style w:type="paragraph" w:styleId="ae">
    <w:name w:val="No Spacing"/>
    <w:uiPriority w:val="1"/>
    <w:qFormat/>
    <w:rsid w:val="00F62A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21</cp:revision>
  <cp:lastPrinted>2026-02-24T18:16:00Z</cp:lastPrinted>
  <dcterms:created xsi:type="dcterms:W3CDTF">2026-02-24T13:11:00Z</dcterms:created>
  <dcterms:modified xsi:type="dcterms:W3CDTF">2026-04-03T15:17:00Z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